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CF58" w14:textId="6262F870" w:rsidR="003808DA" w:rsidRDefault="003808DA" w:rsidP="00FF5B9D">
      <w:pPr>
        <w:pStyle w:val="Nagwek1"/>
      </w:pPr>
      <w:bookmarkStart w:id="0" w:name="_GoBack"/>
      <w:bookmarkEnd w:id="0"/>
    </w:p>
    <w:p w14:paraId="443FDDE6" w14:textId="39E480E0" w:rsidR="007B3674" w:rsidRDefault="00C9035B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b/>
        </w:rPr>
        <w:t xml:space="preserve">                         </w:t>
      </w:r>
      <w:r w:rsidR="003808DA">
        <w:rPr>
          <w:b/>
        </w:rPr>
        <w:t xml:space="preserve">   </w:t>
      </w:r>
      <w:r w:rsidR="00F64627">
        <w:t xml:space="preserve">  </w:t>
      </w:r>
      <w:r w:rsidR="006A32EA">
        <w:t xml:space="preserve"> </w:t>
      </w:r>
      <w:r w:rsidR="00200BCB">
        <w:t xml:space="preserve">               </w:t>
      </w:r>
      <w:r w:rsidR="00200BCB">
        <w:rPr>
          <w:rFonts w:ascii="BritaTEEBol" w:hAnsi="BritaTEEBol" w:cs="FrankRuehl"/>
          <w:i/>
          <w:color w:val="FF0000"/>
          <w:sz w:val="36"/>
          <w:szCs w:val="36"/>
        </w:rPr>
        <w:t>OPOLSKI</w:t>
      </w:r>
      <w:r w:rsidR="00F64627" w:rsidRPr="00AC229D">
        <w:rPr>
          <w:rFonts w:ascii="BritaTEEBol" w:hAnsi="BritaTEEBol" w:cs="FrankRuehl"/>
          <w:i/>
          <w:color w:val="FF0000"/>
          <w:sz w:val="36"/>
          <w:szCs w:val="36"/>
        </w:rPr>
        <w:t xml:space="preserve"> TURNIEJ BADMINTONA</w:t>
      </w:r>
    </w:p>
    <w:p w14:paraId="0E30EC91" w14:textId="09E1BC67" w:rsidR="008C0E3A" w:rsidRPr="00200BCB" w:rsidRDefault="008C0E3A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rFonts w:ascii="BritaTEEBol" w:hAnsi="BritaTEEBol" w:cs="FrankRuehl"/>
          <w:i/>
          <w:color w:val="FF0000"/>
          <w:sz w:val="36"/>
          <w:szCs w:val="36"/>
        </w:rPr>
        <w:t>Żaków Młodszych, Żaków, Młodzików Młodszych i Młodzików</w:t>
      </w:r>
    </w:p>
    <w:p w14:paraId="2D646C46" w14:textId="3BDD11DD" w:rsidR="008C0E3A" w:rsidRDefault="006A32EA">
      <w:pPr>
        <w:rPr>
          <w:b/>
          <w:sz w:val="32"/>
        </w:rPr>
      </w:pPr>
      <w:r w:rsidRPr="006A32EA">
        <w:rPr>
          <w:b/>
          <w:sz w:val="32"/>
        </w:rPr>
        <w:t xml:space="preserve">                       </w:t>
      </w:r>
      <w:r w:rsidR="004D74DE">
        <w:rPr>
          <w:b/>
          <w:sz w:val="32"/>
        </w:rPr>
        <w:t xml:space="preserve">     </w:t>
      </w:r>
      <w:r w:rsidR="00506CAF">
        <w:rPr>
          <w:b/>
          <w:sz w:val="32"/>
        </w:rPr>
        <w:t xml:space="preserve">   </w:t>
      </w:r>
      <w:r w:rsidR="004D4DF2">
        <w:rPr>
          <w:b/>
          <w:sz w:val="32"/>
        </w:rPr>
        <w:t xml:space="preserve"> </w:t>
      </w:r>
      <w:r w:rsidR="00AC229D">
        <w:rPr>
          <w:b/>
          <w:sz w:val="32"/>
        </w:rPr>
        <w:t xml:space="preserve">   </w:t>
      </w:r>
      <w:r w:rsidR="00C9035B">
        <w:rPr>
          <w:b/>
          <w:sz w:val="32"/>
        </w:rPr>
        <w:t xml:space="preserve"> </w:t>
      </w:r>
      <w:r w:rsidR="004D4DF2">
        <w:rPr>
          <w:b/>
          <w:sz w:val="32"/>
        </w:rPr>
        <w:t xml:space="preserve"> Głubczyce  </w:t>
      </w:r>
      <w:r w:rsidR="008C0E3A">
        <w:rPr>
          <w:b/>
          <w:sz w:val="32"/>
        </w:rPr>
        <w:t>24</w:t>
      </w:r>
      <w:r w:rsidR="00F64627">
        <w:rPr>
          <w:b/>
          <w:sz w:val="32"/>
        </w:rPr>
        <w:t>.</w:t>
      </w:r>
      <w:r w:rsidR="00200BCB">
        <w:rPr>
          <w:b/>
          <w:sz w:val="32"/>
        </w:rPr>
        <w:t>0</w:t>
      </w:r>
      <w:r w:rsidR="008C0E3A">
        <w:rPr>
          <w:b/>
          <w:sz w:val="32"/>
        </w:rPr>
        <w:t>9</w:t>
      </w:r>
      <w:r w:rsidR="00F64627">
        <w:rPr>
          <w:b/>
          <w:sz w:val="32"/>
        </w:rPr>
        <w:t>.20</w:t>
      </w:r>
      <w:r w:rsidR="003A634B">
        <w:rPr>
          <w:b/>
          <w:sz w:val="32"/>
        </w:rPr>
        <w:t>2</w:t>
      </w:r>
      <w:r w:rsidR="002923FF">
        <w:rPr>
          <w:b/>
          <w:sz w:val="32"/>
        </w:rPr>
        <w:t>2</w:t>
      </w:r>
      <w:r w:rsidRPr="006A32EA">
        <w:rPr>
          <w:b/>
          <w:sz w:val="32"/>
        </w:rPr>
        <w:t>r.</w:t>
      </w:r>
    </w:p>
    <w:p w14:paraId="6130AB40" w14:textId="090C0690" w:rsidR="003A634B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ogólnopolski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1A25F41C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293D0495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 i młodsi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34605B07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 i m</w:t>
      </w:r>
      <w:r w:rsid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ł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035EECBE" w14:textId="6AD1CC06" w:rsidR="008C0E3A" w:rsidRDefault="005D2A9B" w:rsidP="002923F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 2008-2009 </w:t>
      </w:r>
    </w:p>
    <w:p w14:paraId="1172D7E2" w14:textId="77777777" w:rsidR="00EA4F55" w:rsidRDefault="003A634B" w:rsidP="00EA4F55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 </w:t>
      </w:r>
    </w:p>
    <w:p w14:paraId="1810A533" w14:textId="07E4CBDE" w:rsidR="002B4F4B" w:rsidRPr="00EA4F55" w:rsidRDefault="003A634B" w:rsidP="00EA4F5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8D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="008A5756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8D06D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24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24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18:00.</w:t>
      </w:r>
      <w:r w:rsidR="007661A5" w:rsidRPr="00EA4F55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Grupowo-pucharowy trójkowy</w:t>
      </w:r>
      <w:r w:rsidR="006A32E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EA4F55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nr.wer.22</w:t>
      </w:r>
      <w:r w:rsidR="002B4F4B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24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10.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</w:t>
      </w:r>
      <w:r w:rsidR="004D4DF2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22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godz.08:00.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Publikacja losowania 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22</w:t>
      </w:r>
      <w:r w:rsidR="008A5756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8C0E3A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 w:rsidR="00506CA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Organizatorzy: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8C0E3A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Ludowy Klub Sportowy </w:t>
      </w:r>
      <w:r w:rsidR="00B2468F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„</w:t>
      </w:r>
      <w:r w:rsidR="008C0E3A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Technik</w:t>
      </w:r>
      <w:r w:rsidR="00B2468F" w:rsidRPr="00EA4F55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” Głubczyce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 w:rsidR="00B2468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JAREK </w:t>
      </w:r>
      <w:r w:rsidR="006F264D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BĄK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5D2A9B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l. </w:t>
      </w:r>
      <w:r w:rsidR="00B2468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Gdańska 28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</w:t>
      </w:r>
      <w:r w:rsidR="00B2468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5 306 950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poczta elektroniczn</w:t>
      </w:r>
      <w:r w:rsidR="00B2468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a: </w:t>
      </w:r>
      <w:hyperlink r:id="rId5" w:history="1">
        <w:r w:rsidR="00B2468F" w:rsidRPr="00EA4F5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lkstechnik@interia.pl</w:t>
        </w:r>
      </w:hyperlink>
      <w:r w:rsidR="00B2468F" w:rsidRP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7661A5" w:rsidRPr="00EA4F55">
        <w:rPr>
          <w:rFonts w:ascii="Arial" w:hAnsi="Arial" w:cs="Arial"/>
          <w:b/>
          <w:color w:val="505050"/>
          <w:sz w:val="20"/>
          <w:szCs w:val="20"/>
        </w:rPr>
        <w:br/>
      </w:r>
    </w:p>
    <w:p w14:paraId="519E482E" w14:textId="375E8A63" w:rsidR="007661A5" w:rsidRPr="005D2A9B" w:rsidRDefault="007661A5">
      <w:pPr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dziego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głównego</w:t>
      </w:r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hyperlink r:id="rId6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 terminie do </w:t>
      </w:r>
      <w:r w:rsidR="00B2468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20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2468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2F1C5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D06DA" w:rsidRP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zgłoszeniu należy podać rok urodzenia uczestnika.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B2468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24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B2468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8D06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7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14:paraId="06BA0EDE" w14:textId="65877B33"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14:paraId="3F5092DF" w14:textId="2D636B3B" w:rsidR="004456BA" w:rsidRPr="004456BA" w:rsidRDefault="004456BA" w:rsidP="005B3743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 xml:space="preserve">wyłącznie </w:t>
      </w:r>
      <w:r w:rsidR="00B2468F">
        <w:rPr>
          <w:rFonts w:ascii="Calibri" w:hAnsi="Calibri" w:cs="Calibri"/>
          <w:sz w:val="22"/>
          <w:szCs w:val="22"/>
        </w:rPr>
        <w:t>Ludowy Klub Sportowy „Technik”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AD0965">
        <w:rPr>
          <w:rFonts w:ascii="Calibri" w:hAnsi="Calibri" w:cs="Calibri"/>
          <w:sz w:val="22"/>
          <w:szCs w:val="22"/>
        </w:rPr>
        <w:t>Głubczyc</w:t>
      </w:r>
      <w:r w:rsidR="005B3743">
        <w:rPr>
          <w:rFonts w:ascii="Calibri" w:hAnsi="Calibri" w:cs="Calibri"/>
          <w:sz w:val="22"/>
          <w:szCs w:val="22"/>
        </w:rPr>
        <w:t>e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 xml:space="preserve"> ,którzy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</w:t>
      </w:r>
      <w:bookmarkStart w:id="1" w:name="_Hlk57045522"/>
    </w:p>
    <w:bookmarkEnd w:id="1"/>
    <w:p w14:paraId="111F5389" w14:textId="77777777" w:rsidR="004456BA" w:rsidRDefault="004456BA" w:rsidP="004456BA">
      <w:pPr>
        <w:pStyle w:val="NormalnyWeb"/>
        <w:spacing w:before="0" w:after="0"/>
      </w:pPr>
    </w:p>
    <w:p w14:paraId="79D47ABE" w14:textId="7A7628C5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</w:t>
      </w:r>
      <w:r w:rsidR="00AB61EC">
        <w:rPr>
          <w:rFonts w:ascii="Calibri" w:hAnsi="Calibri"/>
          <w:sz w:val="22"/>
          <w:szCs w:val="22"/>
        </w:rPr>
        <w:t xml:space="preserve"> sezon</w:t>
      </w:r>
      <w:r w:rsidR="005B3743">
        <w:rPr>
          <w:rFonts w:ascii="Calibri" w:hAnsi="Calibri"/>
          <w:sz w:val="22"/>
          <w:szCs w:val="22"/>
        </w:rPr>
        <w:t>u</w:t>
      </w:r>
      <w:r w:rsidR="00AB61EC">
        <w:rPr>
          <w:rFonts w:ascii="Calibri" w:hAnsi="Calibri"/>
          <w:sz w:val="22"/>
          <w:szCs w:val="22"/>
        </w:rPr>
        <w:t xml:space="preserve"> 202</w:t>
      </w:r>
      <w:r w:rsidR="005B3743">
        <w:rPr>
          <w:rFonts w:ascii="Calibri" w:hAnsi="Calibri"/>
          <w:sz w:val="22"/>
          <w:szCs w:val="22"/>
        </w:rPr>
        <w:t>2</w:t>
      </w:r>
      <w:r w:rsidR="00AB61EC">
        <w:rPr>
          <w:rFonts w:ascii="Calibri" w:hAnsi="Calibri"/>
          <w:sz w:val="22"/>
          <w:szCs w:val="22"/>
        </w:rPr>
        <w:t>/202</w:t>
      </w:r>
      <w:r w:rsidR="005B3743">
        <w:rPr>
          <w:rFonts w:ascii="Calibri" w:hAnsi="Calibri"/>
          <w:sz w:val="22"/>
          <w:szCs w:val="22"/>
        </w:rPr>
        <w:t>3.</w:t>
      </w:r>
    </w:p>
    <w:p w14:paraId="22070FB8" w14:textId="03F2CCF4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14AD6E95" w14:textId="77777777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2E1075A9" w14:textId="77777777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77777777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3F5960AF" w14:textId="282FCF80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</w:t>
      </w:r>
      <w:r w:rsidR="005B3743">
        <w:rPr>
          <w:rFonts w:ascii="Calibri" w:hAnsi="Calibri"/>
          <w:b/>
        </w:rPr>
        <w:t>Ludowy Klub Sportowy „Technik” Głubczyce</w:t>
      </w:r>
    </w:p>
    <w:p w14:paraId="62DEF3F0" w14:textId="37EEFE10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TEEBol">
    <w:altName w:val="Calibri"/>
    <w:charset w:val="00"/>
    <w:family w:val="auto"/>
    <w:pitch w:val="variable"/>
    <w:sig w:usb0="00000007" w:usb1="00000000" w:usb2="00000000" w:usb3="00000000" w:csb0="00000003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12234"/>
    <w:rsid w:val="00027AF8"/>
    <w:rsid w:val="000B55B5"/>
    <w:rsid w:val="000C049D"/>
    <w:rsid w:val="001735EC"/>
    <w:rsid w:val="001A3304"/>
    <w:rsid w:val="00200BCB"/>
    <w:rsid w:val="00241AD6"/>
    <w:rsid w:val="0025331B"/>
    <w:rsid w:val="002923FF"/>
    <w:rsid w:val="002A3AEB"/>
    <w:rsid w:val="002A7BDB"/>
    <w:rsid w:val="002B4F4B"/>
    <w:rsid w:val="002F1C5F"/>
    <w:rsid w:val="003808DA"/>
    <w:rsid w:val="003A634B"/>
    <w:rsid w:val="004456BA"/>
    <w:rsid w:val="004529FA"/>
    <w:rsid w:val="00493FCA"/>
    <w:rsid w:val="004A37AE"/>
    <w:rsid w:val="004D4DF2"/>
    <w:rsid w:val="004D74DE"/>
    <w:rsid w:val="00506CAF"/>
    <w:rsid w:val="005B3743"/>
    <w:rsid w:val="005D2A9B"/>
    <w:rsid w:val="006A32EA"/>
    <w:rsid w:val="006F264D"/>
    <w:rsid w:val="007661A5"/>
    <w:rsid w:val="007B3674"/>
    <w:rsid w:val="00803CFC"/>
    <w:rsid w:val="008572CB"/>
    <w:rsid w:val="008A5756"/>
    <w:rsid w:val="008B45D2"/>
    <w:rsid w:val="008C0E3A"/>
    <w:rsid w:val="008D06DA"/>
    <w:rsid w:val="009247AD"/>
    <w:rsid w:val="00931014"/>
    <w:rsid w:val="00960971"/>
    <w:rsid w:val="009E08E0"/>
    <w:rsid w:val="00A34ACE"/>
    <w:rsid w:val="00AA459D"/>
    <w:rsid w:val="00AB61EC"/>
    <w:rsid w:val="00AC00BD"/>
    <w:rsid w:val="00AC229D"/>
    <w:rsid w:val="00B2468F"/>
    <w:rsid w:val="00BE1B18"/>
    <w:rsid w:val="00C9035B"/>
    <w:rsid w:val="00D36AC8"/>
    <w:rsid w:val="00D44F30"/>
    <w:rsid w:val="00D633C6"/>
    <w:rsid w:val="00DD1064"/>
    <w:rsid w:val="00EA4F55"/>
    <w:rsid w:val="00EB7E9B"/>
    <w:rsid w:val="00F34B72"/>
    <w:rsid w:val="00F64627"/>
    <w:rsid w:val="00FB41BC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  <w15:docId w15:val="{4FB47BDE-210C-447F-8DAE-BFAA6A7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lysakowski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lysakowski@onet.pl" TargetMode="External"/><Relationship Id="rId5" Type="http://schemas.openxmlformats.org/officeDocument/2006/relationships/hyperlink" Target="mailto:lkstechnik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2022-09-06T19:55:00Z</dcterms:created>
  <dcterms:modified xsi:type="dcterms:W3CDTF">2022-09-06T19:55:00Z</dcterms:modified>
</cp:coreProperties>
</file>